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8BC" w:rsidRDefault="0070521D">
      <w:pPr>
        <w:spacing w:after="0" w:line="259" w:lineRule="auto"/>
        <w:ind w:left="577" w:right="3" w:hanging="10"/>
        <w:jc w:val="center"/>
      </w:pPr>
      <w:bookmarkStart w:id="0" w:name="_GoBack"/>
      <w:bookmarkEnd w:id="0"/>
      <w:r>
        <w:rPr>
          <w:b/>
        </w:rPr>
        <w:t xml:space="preserve">Обязанности пешехода! </w:t>
      </w:r>
    </w:p>
    <w:p w:rsidR="007278BC" w:rsidRDefault="0070521D">
      <w:pPr>
        <w:ind w:left="-15" w:right="-5"/>
      </w:pPr>
      <w:r>
        <w:t xml:space="preserve"> </w:t>
      </w:r>
      <w:r>
        <w:t xml:space="preserve">Пешеходы должны переходить дорогу по пешеходным переходам, а при их отсутствии </w:t>
      </w:r>
      <w:r>
        <w:t>-</w:t>
      </w:r>
      <w:r>
        <w:rPr>
          <w:sz w:val="43"/>
          <w:vertAlign w:val="subscript"/>
        </w:rPr>
        <w:t xml:space="preserve"> </w:t>
      </w:r>
      <w:r>
        <w:t>на перекрестках по линии тротуаров или обочин.</w:t>
      </w:r>
      <w:r>
        <w:t xml:space="preserve"> </w:t>
      </w:r>
    </w:p>
    <w:p w:rsidR="007278BC" w:rsidRDefault="0070521D">
      <w:pPr>
        <w:ind w:left="-15" w:right="-5"/>
      </w:pPr>
      <w:r>
        <w:t>На регулируемом перекрестке допускается переходить проезжую часть между противоположными углами перекрестка (по диагонали) только при наличии разметки, обозначающей такой пешеходный переход.</w:t>
      </w:r>
      <w:r>
        <w:t xml:space="preserve"> </w:t>
      </w:r>
    </w:p>
    <w:p w:rsidR="007278BC" w:rsidRDefault="0070521D">
      <w:pPr>
        <w:spacing w:after="6" w:line="258" w:lineRule="auto"/>
        <w:ind w:right="0" w:firstLine="566"/>
        <w:jc w:val="left"/>
      </w:pPr>
      <w:r>
        <w:t>При отсутствии в зоне видимости перехода или перекрестка разреша</w:t>
      </w:r>
      <w:r>
        <w:t>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  <w:r>
        <w:t xml:space="preserve"> </w:t>
      </w:r>
    </w:p>
    <w:p w:rsidR="007278BC" w:rsidRDefault="0070521D">
      <w:pPr>
        <w:spacing w:after="0" w:line="259" w:lineRule="auto"/>
        <w:ind w:left="635" w:right="0" w:firstLine="0"/>
        <w:jc w:val="center"/>
      </w:pPr>
      <w:r>
        <w:rPr>
          <w:b/>
        </w:rPr>
        <w:t xml:space="preserve"> </w:t>
      </w:r>
    </w:p>
    <w:p w:rsidR="007278BC" w:rsidRDefault="0070521D">
      <w:pPr>
        <w:spacing w:after="0" w:line="259" w:lineRule="auto"/>
        <w:ind w:left="1022" w:right="0" w:firstLine="0"/>
        <w:jc w:val="left"/>
      </w:pPr>
      <w:r>
        <w:rPr>
          <w:b/>
        </w:rPr>
        <w:t xml:space="preserve">Запомни – пешеходный переход не гарантирует безопасность! </w:t>
      </w:r>
    </w:p>
    <w:p w:rsidR="007278BC" w:rsidRDefault="0070521D">
      <w:pPr>
        <w:spacing w:after="0" w:line="259" w:lineRule="auto"/>
        <w:ind w:left="635" w:right="0" w:firstLine="0"/>
        <w:jc w:val="center"/>
      </w:pPr>
      <w:r>
        <w:t xml:space="preserve"> </w:t>
      </w:r>
    </w:p>
    <w:p w:rsidR="007278BC" w:rsidRDefault="0070521D">
      <w:pPr>
        <w:ind w:left="-15" w:right="-5"/>
      </w:pPr>
      <w:r>
        <w:t>При переходе проезжей части прекрати разговоры по телефону, прослушивание музыки в наушниках, сними капюшон, закрывающий боковой обзор.</w:t>
      </w:r>
      <w:r>
        <w:t xml:space="preserve"> </w:t>
      </w:r>
    </w:p>
    <w:p w:rsidR="007278BC" w:rsidRDefault="0070521D">
      <w:pPr>
        <w:ind w:left="-15" w:right="-5"/>
      </w:pPr>
      <w:r>
        <w:t>После чего убедись, что водитель тебя</w:t>
      </w:r>
      <w:r>
        <w:t xml:space="preserve"> </w:t>
      </w:r>
      <w:r>
        <w:t>видит и полностью остановил автомобиль.</w:t>
      </w:r>
      <w:r>
        <w:t xml:space="preserve"> </w:t>
      </w:r>
    </w:p>
    <w:p w:rsidR="007278BC" w:rsidRDefault="0070521D">
      <w:pPr>
        <w:ind w:left="-15" w:right="-5"/>
      </w:pPr>
      <w:r>
        <w:t>После чего быстрым шагом</w:t>
      </w:r>
      <w:r>
        <w:t xml:space="preserve"> </w:t>
      </w:r>
      <w:r>
        <w:rPr>
          <w:b/>
        </w:rPr>
        <w:t>(</w:t>
      </w:r>
      <w:r>
        <w:rPr>
          <w:b/>
          <w:u w:val="single" w:color="000000"/>
        </w:rPr>
        <w:t>НЕ БЕЖАТЬ)</w:t>
      </w:r>
      <w:r>
        <w:t xml:space="preserve"> </w:t>
      </w:r>
      <w:r>
        <w:t>пер</w:t>
      </w:r>
      <w:r>
        <w:t>есекаем пешеходный переход, при этом убедись, что автомобили остановились в каждом потоке.</w:t>
      </w:r>
      <w:r>
        <w:t xml:space="preserve"> </w:t>
      </w:r>
    </w:p>
    <w:p w:rsidR="007278BC" w:rsidRDefault="0070521D">
      <w:pPr>
        <w:ind w:left="-15" w:right="-5"/>
      </w:pPr>
      <w:r>
        <w:t>-</w:t>
      </w:r>
      <w:r>
        <w:rPr>
          <w:sz w:val="43"/>
          <w:vertAlign w:val="subscript"/>
        </w:rPr>
        <w:t xml:space="preserve"> </w:t>
      </w:r>
      <w:r>
        <w:t xml:space="preserve">При движении по обочинам или краю проезжей части в темное время суток или в условиях недостаточной видимости имей при себе </w:t>
      </w:r>
      <w:proofErr w:type="spellStart"/>
      <w:r>
        <w:t>световозвращающие</w:t>
      </w:r>
      <w:proofErr w:type="spellEnd"/>
      <w:r>
        <w:t xml:space="preserve"> элементы, которые обе</w:t>
      </w:r>
      <w:r>
        <w:t>спечивают твою</w:t>
      </w:r>
      <w:r>
        <w:t xml:space="preserve"> </w:t>
      </w:r>
      <w:r>
        <w:t>видимость водителями транспортных средств.</w:t>
      </w:r>
      <w:r>
        <w:t xml:space="preserve"> </w:t>
      </w:r>
    </w:p>
    <w:p w:rsidR="007278BC" w:rsidRDefault="0070521D">
      <w:pPr>
        <w:spacing w:after="4" w:line="259" w:lineRule="auto"/>
        <w:ind w:left="566" w:right="0" w:firstLine="0"/>
        <w:jc w:val="left"/>
      </w:pPr>
      <w:r>
        <w:t xml:space="preserve"> </w:t>
      </w:r>
    </w:p>
    <w:p w:rsidR="007278BC" w:rsidRDefault="0070521D">
      <w:pPr>
        <w:spacing w:after="0" w:line="259" w:lineRule="auto"/>
        <w:ind w:left="577" w:right="0" w:hanging="10"/>
        <w:jc w:val="center"/>
      </w:pPr>
      <w:r>
        <w:rPr>
          <w:b/>
        </w:rPr>
        <w:t xml:space="preserve">Светоотражающие элементы: </w:t>
      </w:r>
    </w:p>
    <w:p w:rsidR="007278BC" w:rsidRDefault="0070521D">
      <w:pPr>
        <w:spacing w:after="69" w:line="259" w:lineRule="auto"/>
        <w:ind w:left="614" w:right="0" w:firstLine="0"/>
        <w:jc w:val="center"/>
      </w:pPr>
      <w:r>
        <w:rPr>
          <w:b/>
          <w:sz w:val="20"/>
        </w:rPr>
        <w:t xml:space="preserve"> </w:t>
      </w:r>
    </w:p>
    <w:p w:rsidR="007278BC" w:rsidRDefault="0070521D">
      <w:pPr>
        <w:ind w:left="-15" w:right="-5"/>
      </w:pPr>
      <w:proofErr w:type="spellStart"/>
      <w:r>
        <w:t>Световозвращающие</w:t>
      </w:r>
      <w:proofErr w:type="spellEnd"/>
      <w:r>
        <w:t xml:space="preserve"> элементы (</w:t>
      </w:r>
      <w:proofErr w:type="spellStart"/>
      <w:r>
        <w:t>световозвращатели</w:t>
      </w:r>
      <w:proofErr w:type="spellEnd"/>
      <w:r>
        <w:t>) –</w:t>
      </w:r>
      <w:r>
        <w:t xml:space="preserve"> </w:t>
      </w:r>
      <w:r>
        <w:t>это элементы, изготовленные из специальных материалов, обладающих способностью возвращать луч света обратно к источни</w:t>
      </w:r>
      <w:r>
        <w:t>ку.</w:t>
      </w:r>
      <w:r>
        <w:t xml:space="preserve"> </w:t>
      </w:r>
    </w:p>
    <w:p w:rsidR="007278BC" w:rsidRDefault="0070521D">
      <w:pPr>
        <w:ind w:left="-15" w:right="-5"/>
      </w:pPr>
      <w:r>
        <w:t xml:space="preserve">В настоящее время выбор </w:t>
      </w:r>
      <w:proofErr w:type="spellStart"/>
      <w:r>
        <w:t>световозвращателей</w:t>
      </w:r>
      <w:proofErr w:type="spellEnd"/>
      <w:r>
        <w:t xml:space="preserve"> очень большой, это свободно висящие –</w:t>
      </w:r>
      <w:r>
        <w:t xml:space="preserve"> </w:t>
      </w:r>
      <w:r>
        <w:t>прикрепляются к одежде булавкой, цепочкой, веревочкой, ленточкой и т.д.; съемные –</w:t>
      </w:r>
      <w:r>
        <w:t xml:space="preserve"> </w:t>
      </w:r>
      <w:r>
        <w:t>браслеты, надеваются на рукав или обувь, руку, ногу</w:t>
      </w:r>
      <w:r>
        <w:t>.</w:t>
      </w:r>
      <w:r>
        <w:rPr>
          <w:b/>
        </w:rPr>
        <w:t xml:space="preserve">  </w:t>
      </w:r>
    </w:p>
    <w:p w:rsidR="007278BC" w:rsidRDefault="0070521D">
      <w:pPr>
        <w:spacing w:after="0" w:line="259" w:lineRule="auto"/>
        <w:ind w:left="708" w:right="0" w:firstLine="0"/>
        <w:jc w:val="left"/>
      </w:pPr>
      <w:r>
        <w:t xml:space="preserve"> </w:t>
      </w:r>
    </w:p>
    <w:sectPr w:rsidR="007278BC">
      <w:pgSz w:w="11906" w:h="16838"/>
      <w:pgMar w:top="1440" w:right="84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BC"/>
    <w:rsid w:val="0070521D"/>
    <w:rsid w:val="0072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B3E8F-9617-42AC-90F5-F0167FCE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60" w:lineRule="auto"/>
      <w:ind w:right="4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asharapova3</dc:creator>
  <cp:keywords/>
  <cp:lastModifiedBy>Вергун Наталья Михайловна</cp:lastModifiedBy>
  <cp:revision>2</cp:revision>
  <dcterms:created xsi:type="dcterms:W3CDTF">2025-02-13T04:21:00Z</dcterms:created>
  <dcterms:modified xsi:type="dcterms:W3CDTF">2025-02-13T04:21:00Z</dcterms:modified>
</cp:coreProperties>
</file>